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AB2" w14:textId="79A51D9B" w:rsidR="00952FB4" w:rsidRPr="00952FB4" w:rsidRDefault="00EF5D69" w:rsidP="00952FB4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FC3FCF">
        <w:rPr>
          <w:rFonts w:ascii="HoloLens MDL2 Assets" w:hAnsi="HoloLens MDL2 Assets" w:cs="Times New Roman"/>
          <w:b/>
          <w:bCs/>
          <w:sz w:val="28"/>
          <w:szCs w:val="28"/>
        </w:rPr>
        <w:t>College Vocabular</w:t>
      </w:r>
      <w:r w:rsidR="00952FB4">
        <w:rPr>
          <w:rFonts w:ascii="Cambria" w:hAnsi="Cambria" w:cs="Times New Roman"/>
          <w:b/>
          <w:bCs/>
          <w:sz w:val="28"/>
          <w:szCs w:val="28"/>
        </w:rPr>
        <w:t>y: List #1(words 1-15)</w:t>
      </w:r>
    </w:p>
    <w:p w14:paraId="43DEBACF" w14:textId="77777777" w:rsidR="00EF5D69" w:rsidRPr="00FC3FCF" w:rsidRDefault="00EF5D69" w:rsidP="002E08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accreditation</w:t>
      </w:r>
    </w:p>
    <w:p w14:paraId="52B16BF1" w14:textId="77777777" w:rsidR="00EF5D69" w:rsidRPr="00FC3FCF" w:rsidRDefault="00EF5D69" w:rsidP="002E084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Certification that a school or an instructional program meets standards set by an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outside reviewing organization. Many forms of financial aid are available only to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students attending accredited institutions.</w:t>
      </w:r>
    </w:p>
    <w:p w14:paraId="4C8DA2FB" w14:textId="77777777" w:rsidR="00EF5D69" w:rsidRPr="00FC3FCF" w:rsidRDefault="008F6176" w:rsidP="002E08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Associate’s</w:t>
      </w:r>
      <w:r w:rsidR="00EF5D69" w:rsidRPr="00FC3FCF">
        <w:rPr>
          <w:rFonts w:ascii="Arial Narrow" w:hAnsi="Arial Narrow" w:cs="Times New Roman"/>
          <w:b/>
          <w:bCs/>
          <w:sz w:val="23"/>
          <w:szCs w:val="23"/>
        </w:rPr>
        <w:t xml:space="preserve"> degree</w:t>
      </w:r>
    </w:p>
    <w:p w14:paraId="70B24422" w14:textId="77777777" w:rsidR="00EF5D69" w:rsidRPr="00FC3FCF" w:rsidRDefault="00EF5D69" w:rsidP="008F617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diploma </w:t>
      </w:r>
      <w:r w:rsidRPr="00FC3FCF">
        <w:rPr>
          <w:rFonts w:ascii="Arial Narrow" w:hAnsi="Arial Narrow" w:cs="Times New Roman"/>
          <w:sz w:val="23"/>
          <w:szCs w:val="23"/>
        </w:rPr>
        <w:t xml:space="preserve">earned after successfully completing a required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program </w:t>
      </w:r>
      <w:r w:rsidRPr="00FC3FCF">
        <w:rPr>
          <w:rFonts w:ascii="Arial Narrow" w:hAnsi="Arial Narrow" w:cs="Times New Roman"/>
          <w:sz w:val="23"/>
          <w:szCs w:val="23"/>
        </w:rPr>
        <w:t>of study in a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community or technical college. It typically requires 60 or more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credits </w:t>
      </w:r>
      <w:r w:rsidRPr="00FC3FCF">
        <w:rPr>
          <w:rFonts w:ascii="Arial Narrow" w:hAnsi="Arial Narrow" w:cs="Times New Roman"/>
          <w:sz w:val="23"/>
          <w:szCs w:val="23"/>
        </w:rPr>
        <w:t>and takes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at least two years of full-time study. An Associate of Arts and Associate of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Science degrees enable students to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transfer </w:t>
      </w:r>
      <w:r w:rsidRPr="00FC3FCF">
        <w:rPr>
          <w:rFonts w:ascii="Arial Narrow" w:hAnsi="Arial Narrow" w:cs="Times New Roman"/>
          <w:sz w:val="23"/>
          <w:szCs w:val="23"/>
        </w:rPr>
        <w:t xml:space="preserve">to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baccalaureate </w:t>
      </w:r>
      <w:r w:rsidRPr="00FC3FCF">
        <w:rPr>
          <w:rFonts w:ascii="Arial Narrow" w:hAnsi="Arial Narrow" w:cs="Times New Roman"/>
          <w:sz w:val="23"/>
          <w:szCs w:val="23"/>
        </w:rPr>
        <w:t>colleges and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universities, Associate of Applied Science degree’s prepare students to go right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into the workforce in 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professional/technical </w:t>
      </w:r>
      <w:r w:rsidRPr="00FC3FCF">
        <w:rPr>
          <w:rFonts w:ascii="Arial Narrow" w:hAnsi="Arial Narrow" w:cs="Times New Roman"/>
          <w:sz w:val="23"/>
          <w:szCs w:val="23"/>
        </w:rPr>
        <w:t>field.</w:t>
      </w:r>
    </w:p>
    <w:p w14:paraId="71D2738A" w14:textId="77777777" w:rsidR="00EF5D69" w:rsidRPr="00FC3FCF" w:rsidRDefault="00EF5D69" w:rsidP="002E08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audit</w:t>
      </w:r>
    </w:p>
    <w:p w14:paraId="31A75D96" w14:textId="77777777" w:rsidR="00EF5D69" w:rsidRPr="00FC3FCF" w:rsidRDefault="00EF5D69" w:rsidP="008F617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student who audits 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 </w:t>
      </w:r>
      <w:r w:rsidRPr="00FC3FCF">
        <w:rPr>
          <w:rFonts w:ascii="Arial Narrow" w:hAnsi="Arial Narrow" w:cs="Times New Roman"/>
          <w:sz w:val="23"/>
          <w:szCs w:val="23"/>
        </w:rPr>
        <w:t xml:space="preserve">formally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registers </w:t>
      </w:r>
      <w:r w:rsidRPr="00FC3FCF">
        <w:rPr>
          <w:rFonts w:ascii="Arial Narrow" w:hAnsi="Arial Narrow" w:cs="Times New Roman"/>
          <w:sz w:val="23"/>
          <w:szCs w:val="23"/>
        </w:rPr>
        <w:t>for it and attends class sessions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but earns no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credit </w:t>
      </w:r>
      <w:r w:rsidRPr="00FC3FCF">
        <w:rPr>
          <w:rFonts w:ascii="Arial Narrow" w:hAnsi="Arial Narrow" w:cs="Times New Roman"/>
          <w:sz w:val="23"/>
          <w:szCs w:val="23"/>
        </w:rPr>
        <w:t>and has no obligation to complete homework projects or take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tests.</w:t>
      </w:r>
    </w:p>
    <w:p w14:paraId="235E643A" w14:textId="5E8D810D" w:rsidR="00EF5D69" w:rsidRPr="00FC3FCF" w:rsidRDefault="00BE0460" w:rsidP="002E08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curriculum</w:t>
      </w:r>
      <w:r w:rsidRPr="00FC3FCF">
        <w:rPr>
          <w:rFonts w:ascii="Arial Narrow" w:hAnsi="Arial Narrow" w:cs="Times New Roman"/>
          <w:sz w:val="23"/>
          <w:szCs w:val="23"/>
        </w:rPr>
        <w:t xml:space="preserve"> (</w:t>
      </w:r>
      <w:r w:rsidR="00EF5D69" w:rsidRPr="00FC3FCF">
        <w:rPr>
          <w:rFonts w:ascii="Arial Narrow" w:hAnsi="Arial Narrow" w:cs="Times New Roman"/>
          <w:sz w:val="23"/>
          <w:szCs w:val="23"/>
        </w:rPr>
        <w:t>plural: curricula)</w:t>
      </w:r>
    </w:p>
    <w:p w14:paraId="7737CC53" w14:textId="77777777" w:rsidR="00EF5D69" w:rsidRPr="00FC3FCF" w:rsidRDefault="00EF5D69" w:rsidP="002E08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An established sequence of information to be learned, skills to be acquired,</w:t>
      </w:r>
      <w:r w:rsidR="008F6176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etc. in a specific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 </w:t>
      </w:r>
      <w:r w:rsidRPr="00FC3FCF">
        <w:rPr>
          <w:rFonts w:ascii="Arial Narrow" w:hAnsi="Arial Narrow" w:cs="Times New Roman"/>
          <w:sz w:val="23"/>
          <w:szCs w:val="23"/>
        </w:rPr>
        <w:t xml:space="preserve">or in a complete instructional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program</w:t>
      </w:r>
      <w:r w:rsidRPr="00FC3FCF">
        <w:rPr>
          <w:rFonts w:ascii="Arial Narrow" w:hAnsi="Arial Narrow" w:cs="Times New Roman"/>
          <w:sz w:val="23"/>
          <w:szCs w:val="23"/>
        </w:rPr>
        <w:t>.</w:t>
      </w:r>
    </w:p>
    <w:p w14:paraId="32A68264" w14:textId="77777777" w:rsidR="00EF5D69" w:rsidRPr="00FC3FCF" w:rsidRDefault="00EF5D69" w:rsidP="002E084C">
      <w:pPr>
        <w:pStyle w:val="ListParagraph"/>
        <w:numPr>
          <w:ilvl w:val="0"/>
          <w:numId w:val="6"/>
        </w:numPr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Collectively, all the courses offered by 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department, division, </w:t>
      </w:r>
      <w:r w:rsidRPr="00FC3FCF">
        <w:rPr>
          <w:rFonts w:ascii="Arial Narrow" w:hAnsi="Arial Narrow" w:cs="Times New Roman"/>
          <w:sz w:val="23"/>
          <w:szCs w:val="23"/>
        </w:rPr>
        <w:t>or college.</w:t>
      </w:r>
    </w:p>
    <w:p w14:paraId="38E50215" w14:textId="77777777" w:rsidR="00EF5D69" w:rsidRPr="00FC3FCF" w:rsidRDefault="00EF5D69" w:rsidP="002E08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discipline</w:t>
      </w:r>
    </w:p>
    <w:p w14:paraId="448DAB9B" w14:textId="77777777" w:rsidR="00EF5D69" w:rsidRPr="00FC3FCF" w:rsidRDefault="00EF5D69" w:rsidP="002E08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A subject; field; branch of knowledge or learning ("he teaches in the related</w:t>
      </w:r>
      <w:r w:rsidR="002E084C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disciplines of physics and astronomy")</w:t>
      </w:r>
    </w:p>
    <w:p w14:paraId="09FD3A32" w14:textId="77777777" w:rsidR="00EF5D69" w:rsidRPr="00FC3FCF" w:rsidRDefault="00EF5D69" w:rsidP="002E08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Orderly behavior ("instructors are responsible for maintaining discipline in</w:t>
      </w:r>
      <w:r w:rsidR="002E084C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their classrooms")</w:t>
      </w:r>
    </w:p>
    <w:p w14:paraId="52AE3E52" w14:textId="77777777" w:rsidR="00EF5D69" w:rsidRPr="00FC3FCF" w:rsidRDefault="00EF5D69" w:rsidP="002E08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Correction or punishment for disorderly behavior ("she disrupted the class</w:t>
      </w:r>
      <w:r w:rsidR="002E084C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repeatedly, so the college will begin disciplinary action").</w:t>
      </w:r>
    </w:p>
    <w:p w14:paraId="7E6C5E66" w14:textId="77777777" w:rsidR="00EF5D69" w:rsidRPr="00FC3FCF" w:rsidRDefault="00EF5D69" w:rsidP="002E08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distribution requirements</w:t>
      </w:r>
    </w:p>
    <w:p w14:paraId="1E6E6F69" w14:textId="77777777" w:rsidR="00EF5D69" w:rsidRPr="00FC3FCF" w:rsidRDefault="00EF5D69" w:rsidP="002E084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Course r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equirements </w:t>
      </w:r>
      <w:r w:rsidRPr="00FC3FCF">
        <w:rPr>
          <w:rFonts w:ascii="Arial Narrow" w:hAnsi="Arial Narrow" w:cs="Times New Roman"/>
          <w:sz w:val="23"/>
          <w:szCs w:val="23"/>
        </w:rPr>
        <w:t xml:space="preserve">included in an instructional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program </w:t>
      </w:r>
      <w:r w:rsidRPr="00FC3FCF">
        <w:rPr>
          <w:rFonts w:ascii="Arial Narrow" w:hAnsi="Arial Narrow" w:cs="Times New Roman"/>
          <w:sz w:val="23"/>
          <w:szCs w:val="23"/>
        </w:rPr>
        <w:t>to make sure that the</w:t>
      </w:r>
      <w:r w:rsidR="002E084C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student is well-rounded and gains some perspective outside his or her specific</w:t>
      </w:r>
      <w:r w:rsidR="002E084C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focus or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major</w:t>
      </w:r>
      <w:r w:rsidRPr="00FC3FCF">
        <w:rPr>
          <w:rFonts w:ascii="Arial Narrow" w:hAnsi="Arial Narrow" w:cs="Times New Roman"/>
          <w:sz w:val="23"/>
          <w:szCs w:val="23"/>
        </w:rPr>
        <w:t>.</w:t>
      </w:r>
    </w:p>
    <w:p w14:paraId="6D36016D" w14:textId="77777777" w:rsidR="00EF5D69" w:rsidRPr="00FC3FCF" w:rsidRDefault="00EF5D69" w:rsidP="002E08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elective</w:t>
      </w:r>
    </w:p>
    <w:p w14:paraId="4BE1B559" w14:textId="77777777" w:rsidR="00EF5D69" w:rsidRPr="00FC3FCF" w:rsidRDefault="00EF5D69" w:rsidP="002E084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 </w:t>
      </w:r>
      <w:r w:rsidRPr="00FC3FCF">
        <w:rPr>
          <w:rFonts w:ascii="Arial Narrow" w:hAnsi="Arial Narrow" w:cs="Times New Roman"/>
          <w:sz w:val="23"/>
          <w:szCs w:val="23"/>
        </w:rPr>
        <w:t xml:space="preserve">that is not required for a particular instructional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program</w:t>
      </w:r>
      <w:r w:rsidRPr="00FC3FCF">
        <w:rPr>
          <w:rFonts w:ascii="Arial Narrow" w:hAnsi="Arial Narrow" w:cs="Times New Roman"/>
          <w:sz w:val="23"/>
          <w:szCs w:val="23"/>
        </w:rPr>
        <w:t>. Many</w:t>
      </w:r>
      <w:r w:rsidR="002E084C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programs require a certain number of elective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credits</w:t>
      </w:r>
      <w:r w:rsidRPr="00FC3FCF">
        <w:rPr>
          <w:rFonts w:ascii="Arial Narrow" w:hAnsi="Arial Narrow" w:cs="Times New Roman"/>
          <w:sz w:val="23"/>
          <w:szCs w:val="23"/>
        </w:rPr>
        <w:t>, and many recommend</w:t>
      </w:r>
      <w:r w:rsidR="002E084C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certain electives for students to choose from.</w:t>
      </w:r>
    </w:p>
    <w:p w14:paraId="185B38FD" w14:textId="77777777" w:rsidR="00EF5D69" w:rsidRPr="00FC3FCF" w:rsidRDefault="00EF5D69" w:rsidP="009B3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FAFSA (Free Application for Federal Student Aid)</w:t>
      </w:r>
    </w:p>
    <w:p w14:paraId="7EA5F263" w14:textId="77777777" w:rsidR="00EF5D69" w:rsidRPr="00FC3FCF" w:rsidRDefault="00EF5D69" w:rsidP="009B391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The application required for students to be considered for federal student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financial aid</w:t>
      </w:r>
      <w:r w:rsidRPr="00FC3FCF">
        <w:rPr>
          <w:rFonts w:ascii="Arial Narrow" w:hAnsi="Arial Narrow" w:cs="Times New Roman"/>
          <w:sz w:val="23"/>
          <w:szCs w:val="23"/>
        </w:rPr>
        <w:t>. The FAFSA is processed free of charge and is used by most state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agencies and colleges. There is a form for each academic year. FAFSA forms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are available from colleges, high schools and on the website </w:t>
      </w:r>
      <w:hyperlink r:id="rId8" w:history="1">
        <w:r w:rsidRPr="00FC3FCF">
          <w:rPr>
            <w:rStyle w:val="Hyperlink"/>
            <w:rFonts w:ascii="Arial Narrow" w:hAnsi="Arial Narrow" w:cs="Times New Roman"/>
            <w:i/>
            <w:iCs/>
            <w:sz w:val="23"/>
            <w:szCs w:val="23"/>
          </w:rPr>
          <w:t>www.fafsa.ed.gov</w:t>
        </w:r>
      </w:hyperlink>
      <w:r w:rsidRPr="00FC3FCF">
        <w:rPr>
          <w:rFonts w:ascii="Arial Narrow" w:hAnsi="Arial Narrow" w:cs="Times New Roman"/>
          <w:sz w:val="23"/>
          <w:szCs w:val="23"/>
        </w:rPr>
        <w:t>.</w:t>
      </w:r>
    </w:p>
    <w:p w14:paraId="3F50ADCF" w14:textId="77777777" w:rsidR="00EF5D69" w:rsidRPr="00FC3FCF" w:rsidRDefault="00EF5D69" w:rsidP="009B3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GED (General Education Development)</w:t>
      </w:r>
    </w:p>
    <w:p w14:paraId="1528C321" w14:textId="77777777" w:rsidR="00EF5D69" w:rsidRPr="00FC3FCF" w:rsidRDefault="00EF5D69" w:rsidP="009B3919">
      <w:pPr>
        <w:pStyle w:val="ListParagraph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A certificate representing the equivalent of a high-school diploma.</w:t>
      </w:r>
    </w:p>
    <w:p w14:paraId="44D7A68B" w14:textId="15C8AEFF" w:rsidR="00EF5D69" w:rsidRPr="00FC3FCF" w:rsidRDefault="00BE0460" w:rsidP="009B3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hybrid</w:t>
      </w:r>
      <w:r w:rsidR="00EF5D69" w:rsidRPr="00FC3FCF">
        <w:rPr>
          <w:rFonts w:ascii="Arial Narrow" w:hAnsi="Arial Narrow" w:cs="Times New Roman"/>
          <w:b/>
          <w:bCs/>
          <w:sz w:val="23"/>
          <w:szCs w:val="23"/>
        </w:rPr>
        <w:t xml:space="preserve"> class</w:t>
      </w:r>
    </w:p>
    <w:p w14:paraId="201D01CF" w14:textId="77777777" w:rsidR="00EF5D69" w:rsidRPr="00FC3FCF" w:rsidRDefault="00EF5D69" w:rsidP="009B391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A course that is taught both on-line and on campus. Students are required to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participate in both portions of the class.</w:t>
      </w:r>
    </w:p>
    <w:p w14:paraId="57205C6A" w14:textId="77777777" w:rsidR="00EF5D69" w:rsidRPr="00FC3FCF" w:rsidRDefault="00EF5D69" w:rsidP="009B3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internship</w:t>
      </w:r>
    </w:p>
    <w:p w14:paraId="0F863816" w14:textId="77777777" w:rsidR="00EF5D69" w:rsidRPr="00FC3FCF" w:rsidRDefault="00EF5D69" w:rsidP="009B391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>A supervised short-term apprenticeship or temporary job in a real-world setting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closely related to a student's field of study. The student may or may not be paid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but earns college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credit </w:t>
      </w:r>
      <w:r w:rsidRPr="00FC3FCF">
        <w:rPr>
          <w:rFonts w:ascii="Arial Narrow" w:hAnsi="Arial Narrow" w:cs="Times New Roman"/>
          <w:sz w:val="23"/>
          <w:szCs w:val="23"/>
        </w:rPr>
        <w:t xml:space="preserve">for the work experience. See also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practicum</w:t>
      </w:r>
      <w:r w:rsidRPr="00FC3FCF">
        <w:rPr>
          <w:rFonts w:ascii="Arial Narrow" w:hAnsi="Arial Narrow" w:cs="Times New Roman"/>
          <w:sz w:val="23"/>
          <w:szCs w:val="23"/>
        </w:rPr>
        <w:t>.</w:t>
      </w:r>
    </w:p>
    <w:p w14:paraId="5F1DCCCA" w14:textId="77777777" w:rsidR="00EF5D69" w:rsidRPr="00FC3FCF" w:rsidRDefault="00EF5D69" w:rsidP="009B3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major</w:t>
      </w:r>
    </w:p>
    <w:p w14:paraId="154657EC" w14:textId="77777777" w:rsidR="00EF5D69" w:rsidRPr="00FC3FCF" w:rsidRDefault="00EF5D69" w:rsidP="009B3919">
      <w:pPr>
        <w:pStyle w:val="ListParagraph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Specialization in one academic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discipline </w:t>
      </w:r>
      <w:r w:rsidRPr="00FC3FCF">
        <w:rPr>
          <w:rFonts w:ascii="Arial Narrow" w:hAnsi="Arial Narrow" w:cs="Times New Roman"/>
          <w:sz w:val="23"/>
          <w:szCs w:val="23"/>
        </w:rPr>
        <w:t>or field of study.</w:t>
      </w:r>
    </w:p>
    <w:p w14:paraId="2B918DC1" w14:textId="77777777" w:rsidR="00EF5D69" w:rsidRPr="00FC3FCF" w:rsidRDefault="00EF5D69" w:rsidP="009B3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postsecondary</w:t>
      </w:r>
    </w:p>
    <w:p w14:paraId="09F7E960" w14:textId="77777777" w:rsidR="00EF5D69" w:rsidRPr="00FC3FCF" w:rsidRDefault="00EF5D69" w:rsidP="009B391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Refers to all educational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programs </w:t>
      </w:r>
      <w:r w:rsidRPr="00FC3FCF">
        <w:rPr>
          <w:rFonts w:ascii="Arial Narrow" w:hAnsi="Arial Narrow" w:cs="Times New Roman"/>
          <w:sz w:val="23"/>
          <w:szCs w:val="23"/>
        </w:rPr>
        <w:t>for students past high-school age; it includes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community and technical colleges and job training programs as well as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baccalaureate </w:t>
      </w:r>
      <w:r w:rsidRPr="00FC3FCF">
        <w:rPr>
          <w:rFonts w:ascii="Arial Narrow" w:hAnsi="Arial Narrow" w:cs="Times New Roman"/>
          <w:sz w:val="23"/>
          <w:szCs w:val="23"/>
        </w:rPr>
        <w:t>colleges and universities.</w:t>
      </w:r>
    </w:p>
    <w:p w14:paraId="2D9ABDF1" w14:textId="77777777" w:rsidR="00EF5D69" w:rsidRPr="00FC3FCF" w:rsidRDefault="00EF5D69" w:rsidP="009B3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practicum</w:t>
      </w:r>
    </w:p>
    <w:p w14:paraId="24759BF9" w14:textId="77777777" w:rsidR="00EF5D69" w:rsidRPr="00FC3FCF" w:rsidRDefault="00EF5D69" w:rsidP="009B391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 </w:t>
      </w:r>
      <w:r w:rsidRPr="00FC3FCF">
        <w:rPr>
          <w:rFonts w:ascii="Arial Narrow" w:hAnsi="Arial Narrow" w:cs="Times New Roman"/>
          <w:sz w:val="23"/>
          <w:szCs w:val="23"/>
        </w:rPr>
        <w:t>that includes job-related activities and stresses the practical application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 xml:space="preserve">of theory in a field of study. See also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internship.</w:t>
      </w:r>
    </w:p>
    <w:p w14:paraId="01FAE7D8" w14:textId="77777777" w:rsidR="00EF5D69" w:rsidRPr="00FC3FCF" w:rsidRDefault="00EF5D69" w:rsidP="009B39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3"/>
          <w:szCs w:val="23"/>
        </w:rPr>
      </w:pPr>
      <w:r w:rsidRPr="00FC3FCF">
        <w:rPr>
          <w:rFonts w:ascii="Arial Narrow" w:hAnsi="Arial Narrow" w:cs="Times New Roman"/>
          <w:b/>
          <w:bCs/>
          <w:sz w:val="23"/>
          <w:szCs w:val="23"/>
        </w:rPr>
        <w:t>prerequisite</w:t>
      </w:r>
    </w:p>
    <w:p w14:paraId="119D0198" w14:textId="5621AAB3" w:rsidR="00EF5D69" w:rsidRDefault="00EF5D69" w:rsidP="009B391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sz w:val="23"/>
          <w:szCs w:val="23"/>
        </w:rPr>
      </w:pPr>
      <w:r w:rsidRPr="00FC3FCF">
        <w:rPr>
          <w:rFonts w:ascii="Arial Narrow" w:hAnsi="Arial Narrow" w:cs="Times New Roman"/>
          <w:sz w:val="23"/>
          <w:szCs w:val="23"/>
        </w:rPr>
        <w:t xml:space="preserve">A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 xml:space="preserve">course </w:t>
      </w:r>
      <w:r w:rsidRPr="00FC3FCF">
        <w:rPr>
          <w:rFonts w:ascii="Arial Narrow" w:hAnsi="Arial Narrow" w:cs="Times New Roman"/>
          <w:sz w:val="23"/>
          <w:szCs w:val="23"/>
        </w:rPr>
        <w:t xml:space="preserve">that must be completed (often with a certain minimum </w:t>
      </w:r>
      <w:r w:rsidRPr="00FC3FCF">
        <w:rPr>
          <w:rFonts w:ascii="Arial Narrow" w:hAnsi="Arial Narrow" w:cs="Times New Roman"/>
          <w:i/>
          <w:iCs/>
          <w:sz w:val="23"/>
          <w:szCs w:val="23"/>
        </w:rPr>
        <w:t>grade</w:t>
      </w:r>
      <w:r w:rsidRPr="00FC3FCF">
        <w:rPr>
          <w:rFonts w:ascii="Arial Narrow" w:hAnsi="Arial Narrow" w:cs="Times New Roman"/>
          <w:sz w:val="23"/>
          <w:szCs w:val="23"/>
        </w:rPr>
        <w:t xml:space="preserve">) or a </w:t>
      </w:r>
      <w:r w:rsidR="00FC3FCF" w:rsidRPr="00FC3FCF">
        <w:rPr>
          <w:rFonts w:ascii="Arial Narrow" w:hAnsi="Arial Narrow" w:cs="Times New Roman"/>
          <w:sz w:val="23"/>
          <w:szCs w:val="23"/>
        </w:rPr>
        <w:t>skill that</w:t>
      </w:r>
      <w:r w:rsidRPr="00FC3FCF">
        <w:rPr>
          <w:rFonts w:ascii="Arial Narrow" w:hAnsi="Arial Narrow" w:cs="Times New Roman"/>
          <w:sz w:val="23"/>
          <w:szCs w:val="23"/>
        </w:rPr>
        <w:t xml:space="preserve"> must be demonstrated before a student can enroll in a more advanced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course (for example, Anatomy and Physiology I is a prerequisite for Anatomy and</w:t>
      </w:r>
      <w:r w:rsidR="009B3919" w:rsidRPr="00FC3FCF">
        <w:rPr>
          <w:rFonts w:ascii="Arial Narrow" w:hAnsi="Arial Narrow" w:cs="Times New Roman"/>
          <w:sz w:val="23"/>
          <w:szCs w:val="23"/>
        </w:rPr>
        <w:t xml:space="preserve"> </w:t>
      </w:r>
      <w:r w:rsidRPr="00FC3FCF">
        <w:rPr>
          <w:rFonts w:ascii="Arial Narrow" w:hAnsi="Arial Narrow" w:cs="Times New Roman"/>
          <w:sz w:val="23"/>
          <w:szCs w:val="23"/>
        </w:rPr>
        <w:t>Physiology II).</w:t>
      </w:r>
    </w:p>
    <w:p w14:paraId="5F4A1D6A" w14:textId="1C6DCF36" w:rsidR="007B69D8" w:rsidRPr="007B69D8" w:rsidRDefault="007B69D8" w:rsidP="0052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77A7">
        <w:rPr>
          <w:rFonts w:ascii="Times New Roman" w:hAnsi="Times New Roman" w:cs="Times New Roman"/>
          <w:b/>
          <w:bCs/>
          <w:sz w:val="32"/>
          <w:szCs w:val="32"/>
        </w:rPr>
        <w:lastRenderedPageBreak/>
        <w:t>College</w:t>
      </w:r>
      <w:r w:rsidRPr="007B69D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E01EC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7B69D8">
        <w:rPr>
          <w:rFonts w:ascii="Times New Roman" w:hAnsi="Times New Roman" w:cs="Times New Roman"/>
          <w:b/>
          <w:bCs/>
          <w:sz w:val="32"/>
          <w:szCs w:val="32"/>
        </w:rPr>
        <w:t>ocabulary</w:t>
      </w:r>
      <w:r w:rsidRPr="005277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E01EC">
        <w:rPr>
          <w:rFonts w:ascii="Times New Roman" w:hAnsi="Times New Roman" w:cs="Times New Roman"/>
          <w:b/>
          <w:bCs/>
          <w:sz w:val="32"/>
          <w:szCs w:val="32"/>
        </w:rPr>
        <w:t>words-</w:t>
      </w:r>
      <w:r w:rsidRPr="005277A7">
        <w:rPr>
          <w:rFonts w:ascii="Times New Roman" w:hAnsi="Times New Roman" w:cs="Times New Roman"/>
          <w:b/>
          <w:bCs/>
          <w:sz w:val="32"/>
          <w:szCs w:val="32"/>
        </w:rPr>
        <w:t>unit project</w:t>
      </w:r>
    </w:p>
    <w:p w14:paraId="395762B8" w14:textId="77777777" w:rsidR="007B69D8" w:rsidRPr="007B69D8" w:rsidRDefault="007B69D8" w:rsidP="007B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4EDD4" w14:textId="77777777" w:rsidR="007B69D8" w:rsidRPr="007B69D8" w:rsidRDefault="007B69D8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9D8">
        <w:rPr>
          <w:rFonts w:ascii="Times New Roman" w:hAnsi="Times New Roman" w:cs="Times New Roman"/>
          <w:b/>
          <w:bCs/>
          <w:sz w:val="24"/>
          <w:szCs w:val="24"/>
        </w:rPr>
        <w:t>Directions</w:t>
      </w:r>
    </w:p>
    <w:p w14:paraId="63648401" w14:textId="2646EDF1" w:rsidR="007B69D8" w:rsidRPr="007B69D8" w:rsidRDefault="00BA686C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 w:rsidR="007B69D8" w:rsidRPr="007B69D8">
        <w:rPr>
          <w:rFonts w:ascii="Times New Roman" w:hAnsi="Times New Roman" w:cs="Times New Roman"/>
          <w:sz w:val="24"/>
          <w:szCs w:val="24"/>
        </w:rPr>
        <w:t xml:space="preserve"> your understanding of each vocabulary term by </w:t>
      </w:r>
      <w:r w:rsidR="007B69D8">
        <w:rPr>
          <w:rFonts w:ascii="Times New Roman" w:hAnsi="Times New Roman" w:cs="Times New Roman"/>
          <w:sz w:val="24"/>
          <w:szCs w:val="24"/>
        </w:rPr>
        <w:t>completing</w:t>
      </w:r>
      <w:r w:rsidR="007B69D8" w:rsidRPr="007B69D8">
        <w:rPr>
          <w:rFonts w:ascii="Times New Roman" w:hAnsi="Times New Roman" w:cs="Times New Roman"/>
          <w:sz w:val="24"/>
          <w:szCs w:val="24"/>
        </w:rPr>
        <w:t xml:space="preserve"> imaginatively </w:t>
      </w:r>
      <w:r w:rsidR="007B69D8">
        <w:rPr>
          <w:rFonts w:ascii="Times New Roman" w:hAnsi="Times New Roman" w:cs="Times New Roman"/>
          <w:sz w:val="24"/>
          <w:szCs w:val="24"/>
        </w:rPr>
        <w:t xml:space="preserve">the 3 different </w:t>
      </w:r>
      <w:r w:rsidR="007B69D8" w:rsidRPr="007B69D8">
        <w:rPr>
          <w:rFonts w:ascii="Times New Roman" w:hAnsi="Times New Roman" w:cs="Times New Roman"/>
          <w:sz w:val="24"/>
          <w:szCs w:val="24"/>
        </w:rPr>
        <w:t>blend</w:t>
      </w:r>
      <w:r w:rsidR="007B69D8">
        <w:rPr>
          <w:rFonts w:ascii="Times New Roman" w:hAnsi="Times New Roman" w:cs="Times New Roman"/>
          <w:sz w:val="24"/>
          <w:szCs w:val="24"/>
        </w:rPr>
        <w:t>ed activities described below in detail (5 words per activity).</w:t>
      </w:r>
      <w:r w:rsidR="007B69D8" w:rsidRPr="007B6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8F7BA" w14:textId="7C4628E8" w:rsidR="007B69D8" w:rsidRDefault="007B69D8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27B1A" w14:textId="77777777" w:rsidR="005277A7" w:rsidRPr="005277A7" w:rsidRDefault="007B69D8" w:rsidP="005277A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277A7">
        <w:rPr>
          <w:rFonts w:ascii="Times New Roman" w:hAnsi="Times New Roman" w:cs="Times New Roman"/>
          <w:b/>
          <w:bCs/>
          <w:sz w:val="24"/>
          <w:szCs w:val="24"/>
        </w:rPr>
        <w:t>Activity #1</w:t>
      </w:r>
      <w:r w:rsidR="005277A7" w:rsidRPr="005277A7">
        <w:rPr>
          <w:rFonts w:ascii="Times New Roman" w:hAnsi="Times New Roman" w:cs="Times New Roman"/>
          <w:b/>
          <w:bCs/>
          <w:sz w:val="24"/>
          <w:szCs w:val="24"/>
        </w:rPr>
        <w:t xml:space="preserve"> Comic Strip</w:t>
      </w:r>
    </w:p>
    <w:p w14:paraId="388F47BF" w14:textId="77777777" w:rsidR="005277A7" w:rsidRPr="005277A7" w:rsidRDefault="005277A7" w:rsidP="005277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Choose </w:t>
      </w:r>
      <w:r w:rsidRPr="005277A7"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  <w:t xml:space="preserve">five </w:t>
      </w: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of the vocabulary words from the list. </w:t>
      </w:r>
    </w:p>
    <w:p w14:paraId="6BC037EF" w14:textId="77777777" w:rsidR="005277A7" w:rsidRPr="005277A7" w:rsidRDefault="005277A7" w:rsidP="005277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Draw and write a comic strip that uses the vocabulary words in the pictures and captions. </w:t>
      </w:r>
    </w:p>
    <w:p w14:paraId="482ECBF4" w14:textId="77777777" w:rsidR="005277A7" w:rsidRPr="005277A7" w:rsidRDefault="005277A7" w:rsidP="005277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The comic strip should: use the words correctly, be colorful and detailed (Yes color) and contain dialogue (words spoken) between characters. </w:t>
      </w:r>
    </w:p>
    <w:p w14:paraId="56E672E9" w14:textId="77777777" w:rsidR="007B5DC4" w:rsidRDefault="007B5DC4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C509B" w14:textId="728E447D" w:rsidR="007B69D8" w:rsidRPr="007B5DC4" w:rsidRDefault="005277A7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DC4">
        <w:rPr>
          <w:rFonts w:ascii="Times New Roman" w:hAnsi="Times New Roman" w:cs="Times New Roman"/>
          <w:b/>
          <w:bCs/>
          <w:sz w:val="24"/>
          <w:szCs w:val="24"/>
        </w:rPr>
        <w:t>Activity #2: Vocabulary in Context</w:t>
      </w:r>
    </w:p>
    <w:p w14:paraId="1B464121" w14:textId="3C101D9F" w:rsidR="005277A7" w:rsidRPr="007B69D8" w:rsidRDefault="005277A7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show your understanding of these words </w:t>
      </w:r>
    </w:p>
    <w:p w14:paraId="31DAAA54" w14:textId="28DC38B0" w:rsidR="005277A7" w:rsidRDefault="005277A7" w:rsidP="005277A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Choose </w:t>
      </w:r>
      <w:r w:rsidRPr="005277A7">
        <w:rPr>
          <w:rFonts w:ascii="Times New Roman" w:eastAsia="Calibri" w:hAnsi="Times New Roman" w:cs="Times New Roman"/>
          <w:b/>
          <w:bCs/>
          <w:kern w:val="2"/>
          <w:u w:val="single"/>
          <w14:ligatures w14:val="standardContextual"/>
        </w:rPr>
        <w:t xml:space="preserve">five </w:t>
      </w:r>
      <w:r w:rsidRPr="005277A7">
        <w:rPr>
          <w:rFonts w:ascii="Times New Roman" w:eastAsia="Calibri" w:hAnsi="Times New Roman" w:cs="Times New Roman"/>
          <w:kern w:val="2"/>
          <w14:ligatures w14:val="standardContextual"/>
        </w:rPr>
        <w:t xml:space="preserve">of the vocabulary words from the list. </w:t>
      </w:r>
    </w:p>
    <w:p w14:paraId="23776F50" w14:textId="4D96DC94" w:rsidR="005277A7" w:rsidRDefault="005277A7" w:rsidP="005277A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Create a product: (a poem, a song, a short story, a speech, etc.)</w:t>
      </w:r>
    </w:p>
    <w:p w14:paraId="2F98FB40" w14:textId="6B67740D" w:rsidR="005277A7" w:rsidRPr="005277A7" w:rsidRDefault="005277A7" w:rsidP="005277A7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The product must use all 5 words, must be at least 10-15 sentences </w:t>
      </w:r>
      <w:r w:rsidR="007B5DC4">
        <w:rPr>
          <w:rFonts w:ascii="Times New Roman" w:eastAsia="Calibri" w:hAnsi="Times New Roman" w:cs="Times New Roman"/>
          <w:kern w:val="2"/>
          <w14:ligatures w14:val="standardContextual"/>
        </w:rPr>
        <w:t>long and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correctly use the word in the proper context to show understanding.</w:t>
      </w:r>
      <w:r w:rsidR="004E01EC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4E01EC" w:rsidRPr="004E01EC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MUST IDENTIFY/UNDERLINE WORDS USED IN “PRODUCT”</w:t>
      </w:r>
    </w:p>
    <w:p w14:paraId="7F2E0F51" w14:textId="77777777" w:rsidR="007B69D8" w:rsidRDefault="007B69D8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45A7D" w14:textId="60CB8F52" w:rsidR="007B69D8" w:rsidRPr="007B69D8" w:rsidRDefault="007B69D8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5DC4">
        <w:rPr>
          <w:rFonts w:ascii="Times New Roman" w:hAnsi="Times New Roman" w:cs="Times New Roman"/>
          <w:b/>
          <w:bCs/>
          <w:sz w:val="24"/>
          <w:szCs w:val="24"/>
        </w:rPr>
        <w:t xml:space="preserve">Activity #3: Create a One-pager. </w:t>
      </w:r>
      <w:r w:rsidRPr="007B69D8">
        <w:rPr>
          <w:rFonts w:ascii="Times New Roman" w:hAnsi="Times New Roman" w:cs="Times New Roman"/>
          <w:b/>
          <w:bCs/>
          <w:sz w:val="24"/>
          <w:szCs w:val="24"/>
        </w:rPr>
        <w:t>Below is a list of what should be included on your page:</w:t>
      </w:r>
    </w:p>
    <w:p w14:paraId="178B4245" w14:textId="77777777" w:rsidR="005277A7" w:rsidRPr="007B5DC4" w:rsidRDefault="005277A7" w:rsidP="005277A7">
      <w:pPr>
        <w:pStyle w:val="NoSpacing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7B5DC4">
        <w:rPr>
          <w:rFonts w:ascii="Times New Roman" w:eastAsia="Calibri" w:hAnsi="Times New Roman" w:cs="Times New Roman"/>
          <w:sz w:val="24"/>
          <w:szCs w:val="24"/>
        </w:rPr>
        <w:t xml:space="preserve">Choose </w:t>
      </w:r>
      <w:r w:rsidRPr="007B5D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five </w:t>
      </w:r>
      <w:r w:rsidRPr="007B5DC4">
        <w:rPr>
          <w:rFonts w:ascii="Times New Roman" w:eastAsia="Calibri" w:hAnsi="Times New Roman" w:cs="Times New Roman"/>
          <w:sz w:val="24"/>
          <w:szCs w:val="24"/>
        </w:rPr>
        <w:t xml:space="preserve">of the vocabulary words from the list. </w:t>
      </w:r>
    </w:p>
    <w:p w14:paraId="5A001E90" w14:textId="77777777" w:rsidR="007B69D8" w:rsidRPr="007B5DC4" w:rsidRDefault="007B69D8" w:rsidP="005277A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Include each vocabulary term.</w:t>
      </w:r>
    </w:p>
    <w:p w14:paraId="51A15A25" w14:textId="77777777" w:rsidR="007B69D8" w:rsidRPr="007B5DC4" w:rsidRDefault="007B69D8" w:rsidP="005277A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 xml:space="preserve">Make sure each vocabulary word stands out in an obvious way. </w:t>
      </w:r>
    </w:p>
    <w:p w14:paraId="360C237F" w14:textId="77777777" w:rsidR="007B69D8" w:rsidRPr="007B5DC4" w:rsidRDefault="007B69D8" w:rsidP="005277A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Include a definition of each word in your own words.</w:t>
      </w:r>
    </w:p>
    <w:p w14:paraId="0ABA81C0" w14:textId="77777777" w:rsidR="007B69D8" w:rsidRPr="007B5DC4" w:rsidRDefault="007B69D8" w:rsidP="005277A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Include two or more synonyms of each vocabulary word.</w:t>
      </w:r>
    </w:p>
    <w:p w14:paraId="30106896" w14:textId="77777777" w:rsidR="007B69D8" w:rsidRPr="007B5DC4" w:rsidRDefault="007B69D8" w:rsidP="005277A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Illustrate an image that is representative or relative to each vocabulary term somehow.</w:t>
      </w:r>
    </w:p>
    <w:p w14:paraId="00890110" w14:textId="77777777" w:rsidR="007B69D8" w:rsidRPr="007B5DC4" w:rsidRDefault="007B69D8" w:rsidP="005277A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You must fill the entire page.</w:t>
      </w:r>
    </w:p>
    <w:p w14:paraId="22FA69A1" w14:textId="77777777" w:rsidR="007B69D8" w:rsidRPr="007B5DC4" w:rsidRDefault="007B69D8" w:rsidP="005277A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Your page must be colored.</w:t>
      </w:r>
    </w:p>
    <w:p w14:paraId="7BB2FC69" w14:textId="77777777" w:rsidR="007B69D8" w:rsidRPr="007B69D8" w:rsidRDefault="007B69D8" w:rsidP="007B5DC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A32F5" w14:textId="5DDB8718" w:rsidR="007B69D8" w:rsidRPr="007B5DC4" w:rsidRDefault="007B69D8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D8">
        <w:rPr>
          <w:rFonts w:ascii="Times New Roman" w:hAnsi="Times New Roman" w:cs="Times New Roman"/>
          <w:b/>
          <w:bCs/>
          <w:sz w:val="24"/>
          <w:szCs w:val="24"/>
        </w:rPr>
        <w:t>Grading Rubric</w:t>
      </w:r>
      <w:r w:rsidR="005277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77A7" w:rsidRPr="007B5DC4">
        <w:rPr>
          <w:rFonts w:ascii="Times New Roman" w:hAnsi="Times New Roman" w:cs="Times New Roman"/>
          <w:sz w:val="24"/>
          <w:szCs w:val="24"/>
        </w:rPr>
        <w:t xml:space="preserve">this will be an assessment grade worth 30 </w:t>
      </w:r>
      <w:r w:rsidR="007B5DC4" w:rsidRPr="007B5DC4">
        <w:rPr>
          <w:rFonts w:ascii="Times New Roman" w:hAnsi="Times New Roman" w:cs="Times New Roman"/>
          <w:sz w:val="24"/>
          <w:szCs w:val="24"/>
        </w:rPr>
        <w:t>points.</w:t>
      </w:r>
    </w:p>
    <w:p w14:paraId="49DA8DBE" w14:textId="4D4F1126" w:rsidR="007B5DC4" w:rsidRDefault="007B5DC4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24D3B7" w14:textId="208A4651" w:rsidR="007B5DC4" w:rsidRPr="007B5DC4" w:rsidRDefault="007B5DC4" w:rsidP="007B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 xml:space="preserve">Overall Appearance: </w:t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5DC4">
        <w:rPr>
          <w:rFonts w:ascii="Times New Roman" w:hAnsi="Times New Roman" w:cs="Times New Roman"/>
          <w:sz w:val="24"/>
          <w:szCs w:val="24"/>
        </w:rPr>
        <w:t>________/10</w:t>
      </w:r>
    </w:p>
    <w:p w14:paraId="4EB478AE" w14:textId="5956C93F" w:rsidR="007B5DC4" w:rsidRDefault="007B5DC4" w:rsidP="007B5DC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work</w:t>
      </w:r>
      <w:r w:rsidRPr="007B5DC4">
        <w:rPr>
          <w:rFonts w:ascii="Times New Roman" w:hAnsi="Times New Roman" w:cs="Times New Roman"/>
          <w:sz w:val="24"/>
          <w:szCs w:val="24"/>
        </w:rPr>
        <w:t xml:space="preserve"> is detailed and neat. Images are clear and text is easy to read. </w:t>
      </w:r>
    </w:p>
    <w:p w14:paraId="6D51AA41" w14:textId="5C43F510" w:rsidR="007B5DC4" w:rsidRDefault="007B5DC4" w:rsidP="007B5DC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The overall appearance is creative and aesthetically pleasing.</w:t>
      </w:r>
    </w:p>
    <w:p w14:paraId="361D55C8" w14:textId="13D048C0" w:rsidR="007B5DC4" w:rsidRDefault="007B5DC4" w:rsidP="007B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3A1C0" w14:textId="73B844E6" w:rsidR="007B5DC4" w:rsidRPr="007B5DC4" w:rsidRDefault="007B5DC4" w:rsidP="007B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________/10</w:t>
      </w:r>
    </w:p>
    <w:p w14:paraId="6BF2FEA8" w14:textId="1D550D38" w:rsidR="007B5DC4" w:rsidRDefault="007B5DC4" w:rsidP="007B5DC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D8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work is</w:t>
      </w:r>
      <w:r w:rsidRPr="007B69D8">
        <w:rPr>
          <w:rFonts w:ascii="Times New Roman" w:hAnsi="Times New Roman" w:cs="Times New Roman"/>
          <w:sz w:val="24"/>
          <w:szCs w:val="24"/>
        </w:rPr>
        <w:t xml:space="preserve"> accurate and comprehensive</w:t>
      </w:r>
      <w:r>
        <w:rPr>
          <w:rFonts w:ascii="Times New Roman" w:hAnsi="Times New Roman" w:cs="Times New Roman"/>
          <w:sz w:val="24"/>
          <w:szCs w:val="24"/>
        </w:rPr>
        <w:t>-clear understanding of words.</w:t>
      </w:r>
    </w:p>
    <w:p w14:paraId="252E0D89" w14:textId="4525AFFA" w:rsidR="007B5DC4" w:rsidRPr="007B5DC4" w:rsidRDefault="007B5DC4" w:rsidP="007B5DC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D8">
        <w:rPr>
          <w:rFonts w:ascii="Times New Roman" w:hAnsi="Times New Roman" w:cs="Times New Roman"/>
          <w:sz w:val="24"/>
          <w:szCs w:val="24"/>
        </w:rPr>
        <w:t>You include all the components</w:t>
      </w:r>
      <w:r>
        <w:rPr>
          <w:rFonts w:ascii="Times New Roman" w:hAnsi="Times New Roman" w:cs="Times New Roman"/>
          <w:sz w:val="24"/>
          <w:szCs w:val="24"/>
        </w:rPr>
        <w:t xml:space="preserve"> (3 activities)</w:t>
      </w:r>
      <w:r w:rsidRPr="007B69D8">
        <w:rPr>
          <w:rFonts w:ascii="Times New Roman" w:hAnsi="Times New Roman" w:cs="Times New Roman"/>
          <w:sz w:val="24"/>
          <w:szCs w:val="24"/>
        </w:rPr>
        <w:t xml:space="preserve"> required in the directions.</w:t>
      </w:r>
    </w:p>
    <w:p w14:paraId="6E3DBF52" w14:textId="7876D10E" w:rsidR="005277A7" w:rsidRDefault="005277A7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EEEB1" w14:textId="7F382396" w:rsidR="007B5DC4" w:rsidRDefault="007B5DC4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Graphics: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________/10</w:t>
      </w:r>
    </w:p>
    <w:p w14:paraId="6EB7E99E" w14:textId="77777777" w:rsidR="007B5DC4" w:rsidRDefault="007B5DC4" w:rsidP="007B5DC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 xml:space="preserve">You chose illustrations that are relevant and representative of the vocabulary terms. </w:t>
      </w:r>
    </w:p>
    <w:p w14:paraId="356A824B" w14:textId="681AFF10" w:rsidR="007B5DC4" w:rsidRPr="007B5DC4" w:rsidRDefault="007B5DC4" w:rsidP="007B5DC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C4">
        <w:rPr>
          <w:rFonts w:ascii="Times New Roman" w:hAnsi="Times New Roman" w:cs="Times New Roman"/>
          <w:sz w:val="24"/>
          <w:szCs w:val="24"/>
        </w:rPr>
        <w:t>The graphic elements are neat, colored, and are incorporated seamlessly into the work.</w:t>
      </w:r>
    </w:p>
    <w:p w14:paraId="16618FD7" w14:textId="37D7E986" w:rsidR="007B5DC4" w:rsidRDefault="007B5DC4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678EB" w14:textId="6BF9B4E6" w:rsidR="007B5DC4" w:rsidRDefault="007B5DC4" w:rsidP="007B5DC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DBA30" w14:textId="6EFCAD29" w:rsidR="007B5DC4" w:rsidRDefault="007B5DC4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BE30C" w14:textId="051C7DB8" w:rsidR="007B5DC4" w:rsidRPr="005277A7" w:rsidRDefault="007B5DC4" w:rsidP="007B5DC4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Total: _____________/30</w:t>
      </w:r>
    </w:p>
    <w:p w14:paraId="44B4A073" w14:textId="77777777" w:rsidR="005277A7" w:rsidRPr="007B69D8" w:rsidRDefault="005277A7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E7156" w14:textId="77777777" w:rsidR="007B69D8" w:rsidRPr="007B69D8" w:rsidRDefault="007B69D8" w:rsidP="007B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69D8" w:rsidRPr="007B69D8" w:rsidSect="008F617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D30C" w14:textId="77777777" w:rsidR="00F275B6" w:rsidRDefault="00F275B6" w:rsidP="000F7595">
      <w:pPr>
        <w:spacing w:after="0" w:line="240" w:lineRule="auto"/>
      </w:pPr>
      <w:r>
        <w:separator/>
      </w:r>
    </w:p>
  </w:endnote>
  <w:endnote w:type="continuationSeparator" w:id="0">
    <w:p w14:paraId="3C92CFDA" w14:textId="77777777" w:rsidR="00F275B6" w:rsidRDefault="00F275B6" w:rsidP="000F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7750"/>
      <w:docPartObj>
        <w:docPartGallery w:val="Page Numbers (Bottom of Page)"/>
        <w:docPartUnique/>
      </w:docPartObj>
    </w:sdtPr>
    <w:sdtEndPr/>
    <w:sdtContent>
      <w:p w14:paraId="1D2B3CF0" w14:textId="77777777" w:rsidR="000F7595" w:rsidRDefault="00AB7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6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CD8CEB" w14:textId="77777777" w:rsidR="000F7595" w:rsidRDefault="000F7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DF3C" w14:textId="77777777" w:rsidR="00F275B6" w:rsidRDefault="00F275B6" w:rsidP="000F7595">
      <w:pPr>
        <w:spacing w:after="0" w:line="240" w:lineRule="auto"/>
      </w:pPr>
      <w:r>
        <w:separator/>
      </w:r>
    </w:p>
  </w:footnote>
  <w:footnote w:type="continuationSeparator" w:id="0">
    <w:p w14:paraId="1564B329" w14:textId="77777777" w:rsidR="00F275B6" w:rsidRDefault="00F275B6" w:rsidP="000F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F4B"/>
    <w:multiLevelType w:val="hybridMultilevel"/>
    <w:tmpl w:val="C06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2E34"/>
    <w:multiLevelType w:val="hybridMultilevel"/>
    <w:tmpl w:val="644637D2"/>
    <w:styleLink w:val="BulletBig"/>
    <w:lvl w:ilvl="0" w:tplc="D3481DA8">
      <w:start w:val="1"/>
      <w:numFmt w:val="bullet"/>
      <w:lvlText w:val="•"/>
      <w:lvlJc w:val="left"/>
      <w:pPr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03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BBAA08A">
      <w:start w:val="1"/>
      <w:numFmt w:val="bullet"/>
      <w:lvlText w:val="▪"/>
      <w:lvlJc w:val="left"/>
      <w:pPr>
        <w:ind w:left="7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03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5E0A12C4">
      <w:start w:val="1"/>
      <w:numFmt w:val="bullet"/>
      <w:lvlText w:val="▪"/>
      <w:lvlJc w:val="left"/>
      <w:pPr>
        <w:ind w:left="97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03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094C6A4">
      <w:start w:val="1"/>
      <w:numFmt w:val="bullet"/>
      <w:lvlText w:val="▪"/>
      <w:lvlJc w:val="left"/>
      <w:pPr>
        <w:ind w:left="11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03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FFE6DD46">
      <w:start w:val="1"/>
      <w:numFmt w:val="bullet"/>
      <w:lvlText w:val="▪"/>
      <w:lvlJc w:val="left"/>
      <w:pPr>
        <w:ind w:left="141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03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5A6A2F38">
      <w:start w:val="1"/>
      <w:numFmt w:val="bullet"/>
      <w:lvlText w:val="▪"/>
      <w:lvlJc w:val="left"/>
      <w:pPr>
        <w:ind w:left="163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03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D8B8A280">
      <w:start w:val="1"/>
      <w:numFmt w:val="bullet"/>
      <w:lvlText w:val="▪"/>
      <w:lvlJc w:val="left"/>
      <w:pPr>
        <w:ind w:left="18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03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788AA6E8">
      <w:start w:val="1"/>
      <w:numFmt w:val="bullet"/>
      <w:lvlText w:val="▪"/>
      <w:lvlJc w:val="left"/>
      <w:pPr>
        <w:ind w:left="207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03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8F149C48">
      <w:start w:val="1"/>
      <w:numFmt w:val="bullet"/>
      <w:lvlText w:val="▪"/>
      <w:lvlJc w:val="left"/>
      <w:pPr>
        <w:ind w:left="22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03A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" w15:restartNumberingAfterBreak="0">
    <w:nsid w:val="28D65CEB"/>
    <w:multiLevelType w:val="hybridMultilevel"/>
    <w:tmpl w:val="F47CB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A5C1B"/>
    <w:multiLevelType w:val="hybridMultilevel"/>
    <w:tmpl w:val="0B76E9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61D4"/>
    <w:multiLevelType w:val="hybridMultilevel"/>
    <w:tmpl w:val="8DF2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95497"/>
    <w:multiLevelType w:val="hybridMultilevel"/>
    <w:tmpl w:val="DBD61E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F234A"/>
    <w:multiLevelType w:val="hybridMultilevel"/>
    <w:tmpl w:val="71705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A6CE8"/>
    <w:multiLevelType w:val="hybridMultilevel"/>
    <w:tmpl w:val="F7F89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9C2208"/>
    <w:multiLevelType w:val="hybridMultilevel"/>
    <w:tmpl w:val="831C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B7BF6"/>
    <w:multiLevelType w:val="hybridMultilevel"/>
    <w:tmpl w:val="644637D2"/>
    <w:numStyleLink w:val="BulletBig"/>
  </w:abstractNum>
  <w:abstractNum w:abstractNumId="10" w15:restartNumberingAfterBreak="0">
    <w:nsid w:val="44523003"/>
    <w:multiLevelType w:val="hybridMultilevel"/>
    <w:tmpl w:val="6584F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D6A29"/>
    <w:multiLevelType w:val="hybridMultilevel"/>
    <w:tmpl w:val="8036F7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EA041C"/>
    <w:multiLevelType w:val="hybridMultilevel"/>
    <w:tmpl w:val="B1E8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845B0"/>
    <w:multiLevelType w:val="hybridMultilevel"/>
    <w:tmpl w:val="60DEAE48"/>
    <w:lvl w:ilvl="0" w:tplc="8078E5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36E71"/>
    <w:multiLevelType w:val="hybridMultilevel"/>
    <w:tmpl w:val="6584FD0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F304CC"/>
    <w:multiLevelType w:val="hybridMultilevel"/>
    <w:tmpl w:val="6DAC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622E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8146A"/>
    <w:multiLevelType w:val="hybridMultilevel"/>
    <w:tmpl w:val="82DCA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D6AEB"/>
    <w:multiLevelType w:val="hybridMultilevel"/>
    <w:tmpl w:val="A3884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C622E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53EC9"/>
    <w:multiLevelType w:val="hybridMultilevel"/>
    <w:tmpl w:val="D96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19864">
    <w:abstractNumId w:val="6"/>
  </w:num>
  <w:num w:numId="2" w16cid:durableId="894894231">
    <w:abstractNumId w:val="7"/>
  </w:num>
  <w:num w:numId="3" w16cid:durableId="78143232">
    <w:abstractNumId w:val="17"/>
  </w:num>
  <w:num w:numId="4" w16cid:durableId="47534232">
    <w:abstractNumId w:val="13"/>
  </w:num>
  <w:num w:numId="5" w16cid:durableId="404844252">
    <w:abstractNumId w:val="16"/>
  </w:num>
  <w:num w:numId="6" w16cid:durableId="478152327">
    <w:abstractNumId w:val="15"/>
  </w:num>
  <w:num w:numId="7" w16cid:durableId="17507428">
    <w:abstractNumId w:val="12"/>
  </w:num>
  <w:num w:numId="8" w16cid:durableId="2006780707">
    <w:abstractNumId w:val="8"/>
  </w:num>
  <w:num w:numId="9" w16cid:durableId="67651783">
    <w:abstractNumId w:val="1"/>
  </w:num>
  <w:num w:numId="10" w16cid:durableId="1266691457">
    <w:abstractNumId w:val="9"/>
  </w:num>
  <w:num w:numId="11" w16cid:durableId="1745644605">
    <w:abstractNumId w:val="4"/>
  </w:num>
  <w:num w:numId="12" w16cid:durableId="779103099">
    <w:abstractNumId w:val="10"/>
  </w:num>
  <w:num w:numId="13" w16cid:durableId="2070424259">
    <w:abstractNumId w:val="11"/>
  </w:num>
  <w:num w:numId="14" w16cid:durableId="1101335326">
    <w:abstractNumId w:val="2"/>
  </w:num>
  <w:num w:numId="15" w16cid:durableId="885028665">
    <w:abstractNumId w:val="14"/>
  </w:num>
  <w:num w:numId="16" w16cid:durableId="1024672951">
    <w:abstractNumId w:val="5"/>
  </w:num>
  <w:num w:numId="17" w16cid:durableId="904602632">
    <w:abstractNumId w:val="3"/>
  </w:num>
  <w:num w:numId="18" w16cid:durableId="1914391263">
    <w:abstractNumId w:val="0"/>
  </w:num>
  <w:num w:numId="19" w16cid:durableId="14170478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69"/>
    <w:rsid w:val="000F7595"/>
    <w:rsid w:val="002E084C"/>
    <w:rsid w:val="002F0D8B"/>
    <w:rsid w:val="003609A7"/>
    <w:rsid w:val="004E01EC"/>
    <w:rsid w:val="0052232B"/>
    <w:rsid w:val="005277A7"/>
    <w:rsid w:val="0064661D"/>
    <w:rsid w:val="00703C02"/>
    <w:rsid w:val="007B5DC4"/>
    <w:rsid w:val="007B69D8"/>
    <w:rsid w:val="0080724C"/>
    <w:rsid w:val="008F6176"/>
    <w:rsid w:val="00952FB4"/>
    <w:rsid w:val="009B3919"/>
    <w:rsid w:val="009E2CC1"/>
    <w:rsid w:val="00A06C3D"/>
    <w:rsid w:val="00A65473"/>
    <w:rsid w:val="00AB7AE7"/>
    <w:rsid w:val="00B0499C"/>
    <w:rsid w:val="00BA686C"/>
    <w:rsid w:val="00BE0460"/>
    <w:rsid w:val="00D40CC8"/>
    <w:rsid w:val="00EF5D69"/>
    <w:rsid w:val="00F275B6"/>
    <w:rsid w:val="00F4023A"/>
    <w:rsid w:val="00F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7215"/>
  <w15:docId w15:val="{6771B174-F0C1-4E4B-81F6-14FDDEF0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D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595"/>
  </w:style>
  <w:style w:type="paragraph" w:styleId="Footer">
    <w:name w:val="footer"/>
    <w:basedOn w:val="Normal"/>
    <w:link w:val="FooterChar"/>
    <w:uiPriority w:val="99"/>
    <w:unhideWhenUsed/>
    <w:rsid w:val="000F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595"/>
  </w:style>
  <w:style w:type="paragraph" w:styleId="ListParagraph">
    <w:name w:val="List Paragraph"/>
    <w:basedOn w:val="Normal"/>
    <w:uiPriority w:val="34"/>
    <w:qFormat/>
    <w:rsid w:val="008F6176"/>
    <w:pPr>
      <w:ind w:left="720"/>
      <w:contextualSpacing/>
    </w:pPr>
  </w:style>
  <w:style w:type="table" w:styleId="TableGrid">
    <w:name w:val="Table Grid"/>
    <w:basedOn w:val="TableNormal"/>
    <w:uiPriority w:val="59"/>
    <w:rsid w:val="0080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Big">
    <w:name w:val="Bullet Big"/>
    <w:rsid w:val="007B69D8"/>
    <w:pPr>
      <w:numPr>
        <w:numId w:val="9"/>
      </w:numPr>
    </w:pPr>
  </w:style>
  <w:style w:type="paragraph" w:styleId="NoSpacing">
    <w:name w:val="No Spacing"/>
    <w:uiPriority w:val="1"/>
    <w:qFormat/>
    <w:rsid w:val="007B6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wa.stephanie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4177192-55DA-4514-9259-96F4266AE12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2</Pages>
  <Words>829</Words>
  <Characters>4730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Community School Corporation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ACSC</dc:creator>
  <cp:lastModifiedBy>Agostini, Preslie</cp:lastModifiedBy>
  <cp:revision>2</cp:revision>
  <cp:lastPrinted>2021-08-30T20:04:00Z</cp:lastPrinted>
  <dcterms:created xsi:type="dcterms:W3CDTF">2023-04-03T15:20:00Z</dcterms:created>
  <dcterms:modified xsi:type="dcterms:W3CDTF">2023-04-03T15:20:00Z</dcterms:modified>
</cp:coreProperties>
</file>